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08" w:rsidRPr="002B2B08" w:rsidRDefault="00E97C08">
      <w:pPr>
        <w:rPr>
          <w:sz w:val="24"/>
          <w:szCs w:val="24"/>
        </w:rPr>
      </w:pPr>
      <w:r w:rsidRPr="002B2B08">
        <w:rPr>
          <w:b/>
          <w:i/>
          <w:sz w:val="24"/>
          <w:szCs w:val="24"/>
        </w:rPr>
        <w:t>Exce</w:t>
      </w:r>
      <w:r>
        <w:rPr>
          <w:b/>
          <w:i/>
          <w:sz w:val="24"/>
          <w:szCs w:val="24"/>
        </w:rPr>
        <w:t>r</w:t>
      </w:r>
      <w:r w:rsidRPr="002B2B08">
        <w:rPr>
          <w:b/>
          <w:i/>
          <w:sz w:val="24"/>
          <w:szCs w:val="24"/>
        </w:rPr>
        <w:t>pts</w:t>
      </w:r>
      <w:bookmarkStart w:id="0" w:name="_GoBack"/>
      <w:bookmarkEnd w:id="0"/>
      <w:r w:rsidR="002B2B08" w:rsidRPr="002B2B08">
        <w:rPr>
          <w:sz w:val="24"/>
          <w:szCs w:val="24"/>
        </w:rPr>
        <w:t xml:space="preserve"> </w:t>
      </w:r>
      <w:r w:rsidR="002B2B08" w:rsidRPr="002B2B08">
        <w:rPr>
          <w:b/>
          <w:i/>
          <w:sz w:val="24"/>
          <w:szCs w:val="24"/>
        </w:rPr>
        <w:t>from the Clallam County Multi-Jurisdictional Hazard Mitigation Plan</w:t>
      </w:r>
    </w:p>
    <w:p w:rsidR="00B213B2" w:rsidRDefault="002B2B08">
      <w:r>
        <w:t>The Dungeness Off-channel Reservoir is specifically called out in the Clallam County Multi-Jurisdictional Hazard Mitigation Plan to deal with the impacts of drought on agricultural, domestic, and municipal water supplies. Excerpts from the Clallam County Multi-Jurisdictional Hazard Mitigation Plan include--</w:t>
      </w:r>
      <w:r w:rsidRPr="007637F9">
        <w:rPr>
          <w:b/>
          <w:i/>
        </w:rPr>
        <w:t>4.5.12 Drought from the Clallam County Multi-Jurisdictional Hazard Mitigation Plan Vulnerability:</w:t>
      </w:r>
      <w:r w:rsidRPr="00FE0C45">
        <w:t xml:space="preserve"> Problems of domestic and municipal water supplies are historically corrected by building another reservoir. Future preparedness will depend on underground or reservoir water storage. The County’s vulnerability to drought has increased since 2010, as the demand has grown, and historic water supply shifts due to climate change and other factors. </w:t>
      </w:r>
      <w:r w:rsidRPr="007637F9">
        <w:rPr>
          <w:b/>
          <w:i/>
        </w:rPr>
        <w:t>Listed as CC15 and SQ04 in the plan.</w:t>
      </w:r>
      <w:r w:rsidRPr="007637F9">
        <w:rPr>
          <w:i/>
        </w:rPr>
        <w:t xml:space="preserve"> </w:t>
      </w:r>
      <w:r w:rsidRPr="007637F9">
        <w:rPr>
          <w:b/>
          <w:i/>
        </w:rPr>
        <w:t>Agricultural:</w:t>
      </w:r>
      <w:r w:rsidRPr="00FE0C45">
        <w:t xml:space="preserve"> The linkage of meteorological (or hydrological) drought to impacts on agriculture, with focus on precipitation shortages, soil water deficits, reduced groundwater or reservoir levels, differences between actual and potential evapotranspiration, and other factors. </w:t>
      </w:r>
      <w:r w:rsidRPr="007637F9">
        <w:rPr>
          <w:b/>
          <w:i/>
          <w:u w:val="single"/>
        </w:rPr>
        <w:t>Hydrological:</w:t>
      </w:r>
      <w:r w:rsidRPr="007637F9">
        <w:rPr>
          <w:i/>
          <w:u w:val="single"/>
        </w:rPr>
        <w:t xml:space="preserve"> </w:t>
      </w:r>
      <w:r w:rsidRPr="00FE0C45">
        <w:t>Associated with the effects of periods of precipitation shortfalls (including snowfall) on surface or subsurface water supply (i.e., streamflow, reservoir and lake levels, groundwater). Frequency and severity of hydrological drought may be defined on a watershed or river basin scale. While all droughts originate with a deficiency of precipitation, this definition is associated more closely with how the deficiency impacts the hydrologic system.</w:t>
      </w:r>
      <w:r>
        <w:t xml:space="preserve"> </w:t>
      </w:r>
      <w:r w:rsidRPr="005D042D">
        <w:rPr>
          <w:rFonts w:ascii="Calibri" w:hAnsi="Calibri" w:cs="Calibri"/>
          <w:b/>
          <w:bCs/>
          <w:color w:val="000000"/>
        </w:rPr>
        <w:t xml:space="preserve">Table 6-5 2019-2025 Mitigation Implementation Plan </w:t>
      </w:r>
      <w:r>
        <w:rPr>
          <w:sz w:val="20"/>
          <w:szCs w:val="20"/>
        </w:rPr>
        <w:t>CC15</w:t>
      </w:r>
      <w:r>
        <w:rPr>
          <w:rFonts w:ascii="Calibri" w:hAnsi="Calibri" w:cs="Calibri"/>
          <w:color w:val="000000"/>
        </w:rPr>
        <w:t xml:space="preserve"> </w:t>
      </w:r>
      <w:r>
        <w:rPr>
          <w:sz w:val="20"/>
          <w:szCs w:val="20"/>
        </w:rPr>
        <w:t>Install off-channel reservoir adjacent to Dungeness River, to store high Dungeness River flows and storm flows for release later for aquifer recharge and irrigation purposes</w:t>
      </w:r>
    </w:p>
    <w:sectPr w:rsidR="00B21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08"/>
    <w:rsid w:val="002B2B08"/>
    <w:rsid w:val="00B213B2"/>
    <w:rsid w:val="00E9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FBA3"/>
  <w15:chartTrackingRefBased/>
  <w15:docId w15:val="{DBF04FC7-F4A2-4697-8056-EC4950BC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44543E7C6D0489CB0E27D04189786" ma:contentTypeVersion="16" ma:contentTypeDescription="Create a new document." ma:contentTypeScope="" ma:versionID="441c76d969b9f06f09fe848d7277db0c">
  <xsd:schema xmlns:xsd="http://www.w3.org/2001/XMLSchema" xmlns:xs="http://www.w3.org/2001/XMLSchema" xmlns:p="http://schemas.microsoft.com/office/2006/metadata/properties" xmlns:ns1="http://schemas.microsoft.com/sharepoint/v3" xmlns:ns2="01c8eb47-aee0-45c5-ade2-be43baf39161" xmlns:ns3="a7a762c4-0c29-4584-b584-06c9ca3b282a" targetNamespace="http://schemas.microsoft.com/office/2006/metadata/properties" ma:root="true" ma:fieldsID="9158b50d8ce2253c5760fca13e3bd520" ns1:_="" ns2:_="" ns3:_="">
    <xsd:import namespace="http://schemas.microsoft.com/sharepoint/v3"/>
    <xsd:import namespace="01c8eb47-aee0-45c5-ade2-be43baf39161"/>
    <xsd:import namespace="a7a762c4-0c29-4584-b584-06c9ca3b282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8eb47-aee0-45c5-ade2-be43baf39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762c4-0c29-4584-b584-06c9ca3b28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a50b0e-be8b-4527-8ad1-434292e1c0eb}" ma:internalName="TaxCatchAll" ma:showField="CatchAllData" ma:web="a7a762c4-0c29-4584-b584-06c9ca3b2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1c8eb47-aee0-45c5-ade2-be43baf39161">
      <Terms xmlns="http://schemas.microsoft.com/office/infopath/2007/PartnerControls"/>
    </lcf76f155ced4ddcb4097134ff3c332f>
    <TaxCatchAll xmlns="a7a762c4-0c29-4584-b584-06c9ca3b282a" xsi:nil="true"/>
  </documentManagement>
</p:properties>
</file>

<file path=customXml/itemProps1.xml><?xml version="1.0" encoding="utf-8"?>
<ds:datastoreItem xmlns:ds="http://schemas.openxmlformats.org/officeDocument/2006/customXml" ds:itemID="{7E497C76-2ABD-48E0-A6A3-478FCC823759}"/>
</file>

<file path=customXml/itemProps2.xml><?xml version="1.0" encoding="utf-8"?>
<ds:datastoreItem xmlns:ds="http://schemas.openxmlformats.org/officeDocument/2006/customXml" ds:itemID="{C554F51C-F686-4469-9B23-832DD928B5CD}"/>
</file>

<file path=customXml/itemProps3.xml><?xml version="1.0" encoding="utf-8"?>
<ds:datastoreItem xmlns:ds="http://schemas.openxmlformats.org/officeDocument/2006/customXml" ds:itemID="{6D882208-C2D8-45F6-98CF-3EF5E7CA3F49}"/>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Creasey, Carol</dc:creator>
  <cp:keywords/>
  <dc:description/>
  <cp:lastModifiedBy>Creasey, Carol</cp:lastModifiedBy>
  <cp:revision>2</cp:revision>
  <dcterms:created xsi:type="dcterms:W3CDTF">2022-04-13T02:36:00Z</dcterms:created>
  <dcterms:modified xsi:type="dcterms:W3CDTF">2022-04-13T02:40:00Z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0x01010062B44543E7C6D0489CB0E27D04189786</vt:lpwstr>
  </property>
  <property fmtid="{D5CDD505-2E9C-101B-9397-08002B2CF9AE}" pid="3" name="ApplicationSubmitted?">
    <vt:bool>false</vt:bool>
  </property>
</Properties>
</file>